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86D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 w14:paraId="7289E8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聊城大学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大学生创新大赛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）</w:t>
      </w:r>
    </w:p>
    <w:p w14:paraId="3A12B6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青年红色筑梦之旅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活动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方案</w:t>
      </w:r>
      <w:bookmarkEnd w:id="0"/>
    </w:p>
    <w:p w14:paraId="5CE546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</w:p>
    <w:p w14:paraId="2207F6F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中国国际大学生创新大赛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继续在更大范围、更高层次、更有温度、更深程度上开展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青年红色筑梦之旅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活动。现根据我校实际情况，定于202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月至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2025年4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月组织开展聊城大学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青年红色筑梦之旅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活动（以下简称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红旅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活动），活动方案如下。</w:t>
      </w:r>
    </w:p>
    <w:p w14:paraId="31C148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主要目标</w:t>
      </w:r>
    </w:p>
    <w:p w14:paraId="3B589B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不断拓展“青年红色筑梦之旅”活动的时代内涵，推动习近平新时代中国特色社会主义思想入眼入耳入脑入心，使广大青年学生深刻领悟“两个确立”的决定性意义，自觉增强“四个意识”，坚决做到“两个维护”，坚定不移听党话、跟党走，厚植家国情怀、扎根中国大地，用创新实践服务国家、服务人民，将个人奋斗融入强国建设、民族复兴伟业，成为社会主义合格建设者和可靠接班人，为全面建设社会主义现代化国家贡献青春力量。</w:t>
      </w:r>
    </w:p>
    <w:p w14:paraId="0A799E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0" w:leftChars="0" w:right="0" w:rightChars="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青年红色筑梦之旅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活动</w:t>
      </w:r>
    </w:p>
    <w:p w14:paraId="1CDCE0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另行通知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。</w:t>
      </w:r>
    </w:p>
    <w:p w14:paraId="0C9BF3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0" w:leftChars="0" w:right="0" w:rightChars="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青年红色筑梦之旅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  <w:t>赛道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安排</w:t>
      </w:r>
    </w:p>
    <w:p w14:paraId="0FB7DD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青年红色筑梦之旅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活动的项目，符合大赛参赛要求的，可自主选择参加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青年红色筑梦之旅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赛道。</w:t>
      </w:r>
    </w:p>
    <w:p w14:paraId="752520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shd w:val="clear" w:fill="FFFFFE"/>
        </w:rPr>
        <w:t>（一）参赛项目要求</w:t>
      </w:r>
    </w:p>
    <w:p w14:paraId="040C9D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1.参加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青年红色筑梦之旅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赛道的项目应符合大赛参赛项目要求，同时在推进农业农村、城乡社区经济社会发展等方面有创新性、实效性和可持续性。</w:t>
      </w:r>
    </w:p>
    <w:p w14:paraId="34E8209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2.以团队为单位报名参赛。允许跨校组建团队，每个团队的参赛成员不少于3人，不多于15人（含团队负责人），须为项目的实际核心成员。参赛团队所报参赛创业项目，须为本团队策划或经营的项目，不得借用他人项目参赛。</w:t>
      </w:r>
    </w:p>
    <w:p w14:paraId="68C7FC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3.参赛申报人须为项目负责人，须为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校全日制在校生（包括本科生、研究生，不含在职教育），或毕业5年以内的全日制学生（即20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年之后的毕业生，不含在职教育）。企业法定代表人在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年4月28日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后进行变更的不予认可。</w:t>
      </w:r>
    </w:p>
    <w:p w14:paraId="6BCD529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shd w:val="clear" w:fill="FFFFFE"/>
        </w:rPr>
      </w:pPr>
      <w:r>
        <w:rPr>
          <w:rFonts w:hint="default" w:ascii="Times New Roman" w:hAnsi="Times New Roman" w:eastAsia="楷体" w:cs="Times New Roman"/>
          <w:color w:val="auto"/>
          <w:spacing w:val="0"/>
          <w:sz w:val="32"/>
          <w:szCs w:val="32"/>
          <w:shd w:val="clear" w:fill="FFFFFE"/>
        </w:rPr>
        <w:t>（二）参赛组别和对象</w:t>
      </w:r>
    </w:p>
    <w:p w14:paraId="7A5735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参加“青年红色筑梦之旅”赛道的项目，须为参加“青年红色筑梦之旅”活动的项目。否则一经发现，取消参赛资格。根据项目性质和特点，分为公益组、创意组、创业组。</w:t>
      </w:r>
    </w:p>
    <w:p w14:paraId="7A375E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1.公益组</w:t>
      </w:r>
    </w:p>
    <w:p w14:paraId="115B75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（1）参赛项目不以营利为目标，积极弘扬公益精神，在公益服务领域具有较好的创意、产品或服务模式的创业计划和实践。</w:t>
      </w:r>
    </w:p>
    <w:p w14:paraId="2DCD05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（2）参赛申报主体为独立的公益项目或社会组织，注册或未注册成立公益机构（或社会组织）的项目均可参赛。</w:t>
      </w:r>
    </w:p>
    <w:p w14:paraId="5733A7F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2.创意组</w:t>
      </w:r>
    </w:p>
    <w:p w14:paraId="56DB9F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（1）参赛项目基于专业和学科背景或相关资源，解决农业农村和城乡社区发展面临的主要问题，助力乡村振兴和社区治理，推动经济价值和社会价值的共同发展。</w:t>
      </w:r>
    </w:p>
    <w:p w14:paraId="05EDCB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（2）参赛项目在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年4月28日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前尚未完成工商等各类登记注册。</w:t>
      </w:r>
    </w:p>
    <w:p w14:paraId="1B8C30F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3.创业组</w:t>
      </w:r>
    </w:p>
    <w:p w14:paraId="4E644B7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（1）参赛项目以商业手段解决农业农村和城乡社区发展面临的主要问题、助力乡村振兴和社区治理，实现经济价值和社会价值的共同发展，推动共同富裕。</w:t>
      </w:r>
    </w:p>
    <w:p w14:paraId="65E0F13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（2）参赛项目在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年4月28日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前已完成工商等各类登记注册，学生须为法定代表人。项目的股权结构中，企业法定代表人的股权不得少于10%，参赛成员股权合计不得少于1/3。</w:t>
      </w:r>
    </w:p>
    <w:p w14:paraId="2C75CA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四、工作要求</w:t>
      </w:r>
    </w:p>
    <w:p w14:paraId="62064F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各学院要高度重视，精心组织，确保活动各项工作落到实处。要认真做好本次活动的宣传工作，通过提前谋划、集中启动、媒体传播，线上线下共同发力，全面展示青年大学生参与活动的生动实践和良好精神风貌。要敢于尝试，积极创新，利用网络直播、短视频等新型传播与销售途径，引导、助力红旅项目团队把握机会，积极创新创业。</w:t>
      </w:r>
    </w:p>
    <w:p w14:paraId="4D7EF1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/>
        </w:rPr>
        <w:t>五、其他</w:t>
      </w:r>
    </w:p>
    <w:p w14:paraId="5AA0937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本附件所涉及条款的最终解释权，归聊城大学大学生创新大赛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lang w:val="en-US" w:eastAsia="zh-CN"/>
        </w:rPr>
        <w:t>组委会所有。</w:t>
      </w:r>
    </w:p>
    <w:p w14:paraId="13768BAD"/>
    <w:p w14:paraId="32B36D2D"/>
    <w:sectPr>
      <w:footerReference r:id="rId5" w:type="default"/>
      <w:pgSz w:w="11910" w:h="16840"/>
      <w:pgMar w:top="2041" w:right="1474" w:bottom="1701" w:left="1474" w:header="0" w:footer="1111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3FA882-1F1A-48E1-8721-7B16DF9A4A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7FF409-92F3-4221-AF60-7481D0578E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838531D-229B-4791-ADF6-AEAB65CAAA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4CD8E96-B8CA-4B0B-A9C1-31C74056CF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E306B8C-F6BE-4B54-89F9-7E04A2EE1F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811FB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730250" cy="332105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39110">
                          <w:pPr>
                            <w:spacing w:before="17" w:line="340" w:lineRule="exact"/>
                            <w:ind w:left="20" w:right="0" w:firstLine="0"/>
                            <w:jc w:val="center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0pt;height:26.15pt;width:57.5pt;mso-position-horizontal:center;mso-position-horizontal-relative:margin;z-index:251659264;mso-width-relative:page;mso-height-relative:page;" filled="f" stroked="f" coordsize="21600,21600" o:gfxdata="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ok71DWAAAABwEAAA8AAAAAAAAAAQAgAAAAIgAAAGRycy9kb3ducmV2LnhtbFBLAQIUABQA&#10;AAAIAIdO4kDGOAgauQEAAHEDAAAOAAAAAAAAAAEAIAAAACU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9739110">
                    <w:pPr>
                      <w:spacing w:before="17" w:line="340" w:lineRule="exact"/>
                      <w:ind w:left="20" w:right="0" w:firstLine="0"/>
                      <w:jc w:val="center"/>
                      <w:rPr>
                        <w:rFonts w:ascii="宋体"/>
                        <w:sz w:val="28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80C7C"/>
    <w:rsid w:val="6F7E28D1"/>
    <w:rsid w:val="718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59"/>
    </w:pPr>
    <w:rPr>
      <w:rFonts w:ascii="仿宋" w:hAnsi="仿宋" w:eastAsia="仿宋" w:cs="仿宋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2023-08-27T10:58:00Z</dcterms:created>
  <dc:creator>Administrator</dc:creator>
  <cp:lastModifiedBy>Administrator</cp:lastModifiedBy>
  <dcterms:modified xsi:type="dcterms:W3CDTF">2024-11-22T09:04:32Z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0B6D9D8B8DFE44539995F1A736F5B67B_12</vt:lpwstr>
  </property>
</Properties>
</file>